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Heading1"/>
        <w:rPr/>
      </w:pPr>
      <w:bookmarkStart w:colFirst="0" w:colLast="0" w:name="_r1a5fxoevwkz" w:id="0"/>
      <w:bookmarkEnd w:id="0"/>
      <w:r w:rsidDel="00000000" w:rsidR="00000000" w:rsidRPr="00000000">
        <w:rPr>
          <w:rtl w:val="0"/>
        </w:rPr>
        <w:t xml:space="preserve">Power Delivery</w:t>
      </w:r>
    </w:p>
    <w:p w:rsidR="00000000" w:rsidDel="00000000" w:rsidP="00000000" w:rsidRDefault="00000000" w:rsidRPr="00000000" w14:paraId="00000002">
      <w:pPr>
        <w:rPr/>
      </w:pPr>
      <w:r w:rsidDel="00000000" w:rsidR="00000000" w:rsidRPr="00000000">
        <w:rPr>
          <w:rtl w:val="0"/>
        </w:rPr>
        <w:t xml:space="preserve">All power regulation should be done independently of the Arduino. Using the internal 5V linear regulator on the Arduinos for both boxes was a bad idea because the heat dissipated going from 12V to 5V is not small. This resulted in power limiting measures to be taken, primarily limiting how often we can read and write to the CAN bus.</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pStyle w:val="Heading1"/>
        <w:rPr/>
      </w:pPr>
      <w:bookmarkStart w:colFirst="0" w:colLast="0" w:name="_nzueyn7ps8r0" w:id="1"/>
      <w:bookmarkEnd w:id="1"/>
      <w:r w:rsidDel="00000000" w:rsidR="00000000" w:rsidRPr="00000000">
        <w:rPr>
          <w:rtl w:val="0"/>
        </w:rPr>
        <w:t xml:space="preserve">PCB</w:t>
      </w:r>
    </w:p>
    <w:p w:rsidR="00000000" w:rsidDel="00000000" w:rsidP="00000000" w:rsidRDefault="00000000" w:rsidRPr="00000000" w14:paraId="00000005">
      <w:pPr>
        <w:rPr/>
      </w:pPr>
      <w:r w:rsidDel="00000000" w:rsidR="00000000" w:rsidRPr="00000000">
        <w:rPr>
          <w:rtl w:val="0"/>
        </w:rPr>
        <w:t xml:space="preserve">Use the appropriate test points, not the 2.54mm male headers.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Include LEDs for different power rails, preferably colored.</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Utilize right angle connections more. Especially for the control box.</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Should have put an LED across each relay contact for debugging and when the technicians setup they can easily know if the relay is live or not. Particularly would have been useful for the igniter.</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pStyle w:val="Heading1"/>
        <w:rPr/>
      </w:pPr>
      <w:bookmarkStart w:colFirst="0" w:colLast="0" w:name="_77tb40zd2u2c" w:id="2"/>
      <w:bookmarkEnd w:id="2"/>
      <w:r w:rsidDel="00000000" w:rsidR="00000000" w:rsidRPr="00000000">
        <w:rPr>
          <w:rtl w:val="0"/>
        </w:rPr>
        <w:t xml:space="preserve">Software</w:t>
      </w:r>
    </w:p>
    <w:p w:rsidR="00000000" w:rsidDel="00000000" w:rsidP="00000000" w:rsidRDefault="00000000" w:rsidRPr="00000000" w14:paraId="0000000E">
      <w:pPr>
        <w:rPr/>
      </w:pPr>
      <w:r w:rsidDel="00000000" w:rsidR="00000000" w:rsidRPr="00000000">
        <w:rPr>
          <w:rtl w:val="0"/>
        </w:rPr>
        <w:t xml:space="preserve">Start by separating the program into separate files from the beginning. It will make it cleaner and easier to read/debug.</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For those unaware, you can set the Arduino IDE to use an external editor. Basically, you have VSCode or whatever to edit the files and the IDE open in the background will automatically update to file changes and you can upload from it.</w:t>
      </w:r>
    </w:p>
    <w:p w:rsidR="00000000" w:rsidDel="00000000" w:rsidP="00000000" w:rsidRDefault="00000000" w:rsidRPr="00000000" w14:paraId="00000011">
      <w:pPr>
        <w:rPr/>
      </w:pPr>
      <w:r w:rsidDel="00000000" w:rsidR="00000000" w:rsidRPr="00000000">
        <w:rPr>
          <w:rtl w:val="0"/>
        </w:rPr>
      </w:r>
    </w:p>
    <w:p w:rsidR="00000000" w:rsidDel="00000000" w:rsidP="00000000" w:rsidRDefault="00000000" w:rsidRPr="00000000" w14:paraId="00000012">
      <w:pPr>
        <w:pStyle w:val="Heading1"/>
        <w:rPr/>
      </w:pPr>
      <w:bookmarkStart w:colFirst="0" w:colLast="0" w:name="_ix17ydbf1dbp" w:id="3"/>
      <w:bookmarkEnd w:id="3"/>
      <w:r w:rsidDel="00000000" w:rsidR="00000000" w:rsidRPr="00000000">
        <w:rPr>
          <w:rtl w:val="0"/>
        </w:rPr>
        <w:t xml:space="preserve">General</w:t>
      </w:r>
    </w:p>
    <w:p w:rsidR="00000000" w:rsidDel="00000000" w:rsidP="00000000" w:rsidRDefault="00000000" w:rsidRPr="00000000" w14:paraId="00000013">
      <w:pPr>
        <w:rPr/>
      </w:pPr>
      <w:r w:rsidDel="00000000" w:rsidR="00000000" w:rsidRPr="00000000">
        <w:rPr>
          <w:rtl w:val="0"/>
        </w:rPr>
        <w:t xml:space="preserve">Use stranded wire for all crimp connections. Solid core doesn’t have a reliable connection and often comes undone. Particularly the control box.</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